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w:t>
      </w:r>
      <w:proofErr w:type="gramStart"/>
      <w:r w:rsidRPr="008659DD">
        <w:rPr>
          <w:rFonts w:ascii="Arial" w:eastAsia="Times New Roman" w:hAnsi="Arial" w:cs="Arial"/>
          <w:color w:val="24292E"/>
          <w:sz w:val="24"/>
          <w:szCs w:val="24"/>
        </w:rPr>
        <w:t>goals</w:t>
      </w:r>
      <w:proofErr w:type="gramEnd"/>
      <w:r w:rsidRPr="008659DD">
        <w:rPr>
          <w:rFonts w:ascii="Arial" w:eastAsia="Times New Roman" w:hAnsi="Arial" w:cs="Arial"/>
          <w:color w:val="24292E"/>
          <w:sz w:val="24"/>
          <w:szCs w:val="24"/>
        </w:rPr>
        <w:t xml:space="preserve">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w:t>
      </w:r>
      <w:proofErr w:type="gramStart"/>
      <w:r w:rsidRPr="008659DD">
        <w:rPr>
          <w:rFonts w:ascii="Arial" w:eastAsia="Segoe UI" w:hAnsi="Arial" w:cs="Arial"/>
          <w:sz w:val="24"/>
          <w:szCs w:val="24"/>
        </w:rPr>
        <w:t>are</w:t>
      </w:r>
      <w:proofErr w:type="gramEnd"/>
      <w:r w:rsidRPr="008659DD">
        <w:rPr>
          <w:rFonts w:ascii="Arial" w:eastAsia="Segoe UI" w:hAnsi="Arial" w:cs="Arial"/>
          <w:sz w:val="24"/>
          <w:szCs w:val="24"/>
        </w:rPr>
        <w:t xml:space="preserv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w:t>
      </w:r>
      <w:proofErr w:type="gramStart"/>
      <w:r w:rsidRPr="008659DD">
        <w:rPr>
          <w:rFonts w:ascii="Arial" w:eastAsia="Segoe UI" w:hAnsi="Arial" w:cs="Arial"/>
          <w:sz w:val="24"/>
          <w:szCs w:val="24"/>
        </w:rPr>
        <w:t>chips</w:t>
      </w:r>
      <w:proofErr w:type="gramEnd"/>
      <w:r w:rsidRPr="008659DD">
        <w:rPr>
          <w:rFonts w:ascii="Arial" w:eastAsia="Segoe UI" w:hAnsi="Arial" w:cs="Arial"/>
          <w:sz w:val="24"/>
          <w:szCs w:val="24"/>
        </w:rPr>
        <w:t xml:space="preserve">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w:t>
      </w:r>
      <w:proofErr w:type="gramStart"/>
      <w:r w:rsidRPr="008659DD">
        <w:rPr>
          <w:rFonts w:ascii="Arial" w:eastAsia="Segoe UI" w:hAnsi="Arial" w:cs="Arial"/>
          <w:sz w:val="24"/>
          <w:szCs w:val="24"/>
        </w:rPr>
        <w:t>cycles</w:t>
      </w:r>
      <w:proofErr w:type="gramEnd"/>
      <w:r w:rsidRPr="008659DD">
        <w:rPr>
          <w:rFonts w:ascii="Arial" w:eastAsia="Segoe UI" w:hAnsi="Arial" w:cs="Arial"/>
          <w:sz w:val="24"/>
          <w:szCs w:val="24"/>
        </w:rPr>
        <w:t xml:space="preserve">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w:t>
      </w:r>
      <w:proofErr w:type="gramStart"/>
      <w:r w:rsidRPr="008659DD">
        <w:rPr>
          <w:rFonts w:ascii="Arial" w:eastAsia="Times New Roman" w:hAnsi="Arial" w:cs="Arial"/>
          <w:color w:val="24292E"/>
          <w:sz w:val="24"/>
          <w:szCs w:val="24"/>
        </w:rPr>
        <w:t>meters</w:t>
      </w:r>
      <w:proofErr w:type="gramEnd"/>
      <w:r w:rsidRPr="008659DD">
        <w:rPr>
          <w:rFonts w:ascii="Arial" w:eastAsia="Times New Roman" w:hAnsi="Arial" w:cs="Arial"/>
          <w:color w:val="24292E"/>
          <w:sz w:val="24"/>
          <w:szCs w:val="24"/>
        </w:rPr>
        <w:t xml:space="preserve"> and a syntax lexicon library. The German military </w:t>
      </w:r>
      <w:proofErr w:type="gramStart"/>
      <w:r w:rsidRPr="008659DD">
        <w:rPr>
          <w:rFonts w:ascii="Arial" w:eastAsia="Times New Roman" w:hAnsi="Arial" w:cs="Arial"/>
          <w:color w:val="24292E"/>
          <w:sz w:val="24"/>
          <w:szCs w:val="24"/>
        </w:rPr>
        <w:t>made a suggestion</w:t>
      </w:r>
      <w:proofErr w:type="gramEnd"/>
      <w:r w:rsidRPr="008659DD">
        <w:rPr>
          <w:rFonts w:ascii="Arial" w:eastAsia="Times New Roman" w:hAnsi="Arial" w:cs="Arial"/>
          <w:color w:val="24292E"/>
          <w:sz w:val="24"/>
          <w:szCs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752F6EA" w:rsidR="00DE7D58" w:rsidRDefault="00DE7D58" w:rsidP="00DE7D58">
      <w:pPr>
        <w:pStyle w:val="reader-text-blockparagraph"/>
        <w:shd w:val="clear" w:color="auto" w:fill="FFFFFF"/>
        <w:rPr>
          <w:rFonts w:ascii="Segoe UI" w:hAnsi="Segoe UI" w:cs="Segoe UI"/>
        </w:rPr>
      </w:pPr>
      <w:r>
        <w:rPr>
          <w:rFonts w:ascii="Segoe UI" w:hAnsi="Segoe UI" w:cs="Segoe UI"/>
        </w:rPr>
        <w:t>2.Foundation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w:t>
      </w:r>
      <w:proofErr w:type="spellStart"/>
      <w:r>
        <w:rPr>
          <w:rFonts w:ascii="Segoe UI" w:hAnsi="Segoe UI" w:cs="Segoe UI"/>
        </w:rPr>
        <w:t>adhoc</w:t>
      </w:r>
      <w:proofErr w:type="spellEnd"/>
      <w:r>
        <w:rPr>
          <w:rFonts w:ascii="Segoe UI" w:hAnsi="Segoe UI" w:cs="Segoe UI"/>
        </w:rPr>
        <w:t xml:space="preserve"> NetOps as an option to formal merger, acquisition. Support federations: from Latin: </w:t>
      </w:r>
      <w:proofErr w:type="spellStart"/>
      <w:r>
        <w:rPr>
          <w:rFonts w:ascii="Segoe UI" w:hAnsi="Segoe UI" w:cs="Segoe UI"/>
        </w:rPr>
        <w:t>foedus</w:t>
      </w:r>
      <w:proofErr w:type="spellEnd"/>
      <w:r>
        <w:rPr>
          <w:rFonts w:ascii="Segoe UI" w:hAnsi="Segoe UI" w:cs="Segoe UI"/>
        </w:rPr>
        <w:t xml:space="preserve">, gen.: </w:t>
      </w:r>
      <w:proofErr w:type="spellStart"/>
      <w:r>
        <w:rPr>
          <w:rFonts w:ascii="Segoe UI" w:hAnsi="Segoe UI" w:cs="Segoe UI"/>
        </w:rPr>
        <w:t>foederis</w:t>
      </w:r>
      <w:proofErr w:type="spellEnd"/>
      <w:r>
        <w:rPr>
          <w:rFonts w:ascii="Segoe UI" w:hAnsi="Segoe UI" w:cs="Segoe UI"/>
        </w:rPr>
        <w:t>,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5. Micro to macro-cycle system of systems data updates at agreed upon times observing agreed durations i.e., stock, commodity, currency trade epochs. Discrete time interval </w:t>
      </w:r>
      <w:proofErr w:type="gramStart"/>
      <w:r>
        <w:rPr>
          <w:rFonts w:ascii="Segoe UI" w:hAnsi="Segoe UI" w:cs="Segoe UI"/>
        </w:rPr>
        <w:t>start</w:t>
      </w:r>
      <w:proofErr w:type="gramEnd"/>
      <w:r>
        <w:rPr>
          <w:rFonts w:ascii="Segoe UI" w:hAnsi="Segoe UI" w:cs="Segoe UI"/>
        </w:rPr>
        <w: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6. Algorithmic regulation: firefly inspired heartbeat synchronization algorithm in stocks, currency exchanges </w:t>
      </w:r>
      <w:proofErr w:type="gramStart"/>
      <w:r>
        <w:rPr>
          <w:rFonts w:ascii="Segoe UI" w:hAnsi="Segoe UI" w:cs="Segoe UI"/>
        </w:rPr>
        <w:t>is</w:t>
      </w:r>
      <w:proofErr w:type="gramEnd"/>
      <w:r>
        <w:rPr>
          <w:rFonts w:ascii="Segoe UI" w:hAnsi="Segoe UI" w:cs="Segoe UI"/>
        </w:rPr>
        <w:t xml:space="preserve">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9. Ecologically sustainable economic epoch time cycles to measure, meter sync delta cyclic changes </w:t>
      </w:r>
      <w:proofErr w:type="gramStart"/>
      <w:r>
        <w:rPr>
          <w:rFonts w:ascii="Segoe UI" w:hAnsi="Segoe UI" w:cs="Segoe UI"/>
        </w:rPr>
        <w:t>describes</w:t>
      </w:r>
      <w:proofErr w:type="gramEnd"/>
      <w:r>
        <w:rPr>
          <w:rFonts w:ascii="Segoe UI" w:hAnsi="Segoe UI" w:cs="Segoe UI"/>
        </w:rPr>
        <w:t xml:space="preserve">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0"/>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3"/>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4"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w:t>
      </w:r>
      <w:proofErr w:type="gramStart"/>
      <w:r>
        <w:rPr>
          <w:rFonts w:ascii="Segoe UI" w:eastAsia="Segoe UI" w:hAnsi="Segoe UI" w:cs="Segoe UI"/>
          <w:color w:val="24292F"/>
          <w:sz w:val="24"/>
        </w:rPr>
        <w:t>templates</w:t>
      </w:r>
      <w:proofErr w:type="gramEnd"/>
      <w:r>
        <w:rPr>
          <w:rFonts w:ascii="Segoe UI" w:eastAsia="Segoe UI" w:hAnsi="Segoe UI" w:cs="Segoe UI"/>
          <w:color w:val="24292F"/>
          <w:sz w:val="24"/>
        </w:rPr>
        <w:t xml:space="preserve">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HFT Circuit Breaker: &lt;/108&gt; Heartbeat message Start, Stop, TTL epoch time limit trade window </w:t>
      </w:r>
      <w:proofErr w:type="gramStart"/>
      <w:r>
        <w:rPr>
          <w:rFonts w:ascii="SF Pro Text" w:hAnsi="SF Pro Text"/>
          <w:color w:val="191143"/>
          <w:sz w:val="23"/>
          <w:szCs w:val="23"/>
        </w:rPr>
        <w:t>turn</w:t>
      </w:r>
      <w:proofErr w:type="gramEnd"/>
      <w:r>
        <w:rPr>
          <w:rFonts w:ascii="SF Pro Text" w:hAnsi="SF Pro Text"/>
          <w:color w:val="191143"/>
          <w:sz w:val="23"/>
          <w:szCs w:val="23"/>
        </w:rPr>
        <w:t xml:space="preserve">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6"/>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7">
        <w:r>
          <w:rPr>
            <w:rFonts w:ascii="Times New Roman" w:eastAsia="Times New Roman" w:hAnsi="Times New Roman" w:cs="Times New Roman"/>
            <w:b/>
            <w:color w:val="0563C1"/>
            <w:sz w:val="24"/>
            <w:u w:val="single" w:color="0563C1"/>
          </w:rPr>
          <w:t>http://en.wikipedia.org/wiki/SIMPLE_(military_communications_protocol)</w:t>
        </w:r>
      </w:hyperlink>
      <w:hyperlink r:id="rId18">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9"/>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0"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1">
        <w:r w:rsidRPr="00823B6C">
          <w:rPr>
            <w:rFonts w:ascii="Arial" w:eastAsia="Arial" w:hAnsi="Arial" w:cs="Arial"/>
            <w:color w:val="202122"/>
            <w:sz w:val="24"/>
            <w:szCs w:val="24"/>
          </w:rPr>
          <w:t xml:space="preserve"> </w:t>
        </w:r>
      </w:hyperlink>
      <w:hyperlink r:id="rId22">
        <w:r w:rsidRPr="00823B6C">
          <w:rPr>
            <w:rFonts w:ascii="Arial" w:eastAsia="Arial" w:hAnsi="Arial" w:cs="Arial"/>
            <w:color w:val="0645AD"/>
            <w:sz w:val="24"/>
            <w:szCs w:val="24"/>
          </w:rPr>
          <w:t xml:space="preserve">United States Supreme </w:t>
        </w:r>
      </w:hyperlink>
      <w:hyperlink r:id="rId23">
        <w:r w:rsidRPr="00823B6C">
          <w:rPr>
            <w:rFonts w:ascii="Arial" w:eastAsia="Arial" w:hAnsi="Arial" w:cs="Arial"/>
            <w:color w:val="0645AD"/>
            <w:sz w:val="24"/>
            <w:szCs w:val="24"/>
          </w:rPr>
          <w:t>Cour</w:t>
        </w:r>
      </w:hyperlink>
      <w:hyperlink r:id="rId24" w:anchor="cite_note-1">
        <w:r w:rsidRPr="00823B6C">
          <w:rPr>
            <w:rFonts w:ascii="Arial" w:eastAsia="Arial" w:hAnsi="Arial" w:cs="Arial"/>
            <w:color w:val="0645AD"/>
            <w:sz w:val="24"/>
            <w:szCs w:val="24"/>
          </w:rPr>
          <w:t>t</w:t>
        </w:r>
      </w:hyperlink>
      <w:hyperlink r:id="rId25" w:anchor="cite_note-1">
        <w:r w:rsidRPr="00823B6C">
          <w:rPr>
            <w:rFonts w:ascii="Arial" w:eastAsia="Arial" w:hAnsi="Arial" w:cs="Arial"/>
            <w:color w:val="0645AD"/>
            <w:sz w:val="24"/>
            <w:szCs w:val="24"/>
            <w:vertAlign w:val="superscript"/>
          </w:rPr>
          <w:t>[1]</w:t>
        </w:r>
      </w:hyperlink>
      <w:hyperlink r:id="rId26"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7">
        <w:r w:rsidRPr="00823B6C">
          <w:rPr>
            <w:rFonts w:ascii="Arial" w:eastAsia="Arial" w:hAnsi="Arial" w:cs="Arial"/>
            <w:color w:val="202122"/>
            <w:sz w:val="24"/>
            <w:szCs w:val="24"/>
          </w:rPr>
          <w:t xml:space="preserve"> </w:t>
        </w:r>
      </w:hyperlink>
      <w:hyperlink r:id="rId28">
        <w:r w:rsidRPr="00823B6C">
          <w:rPr>
            <w:rFonts w:ascii="Arial" w:eastAsia="Arial" w:hAnsi="Arial" w:cs="Arial"/>
            <w:color w:val="0645AD"/>
            <w:sz w:val="24"/>
            <w:szCs w:val="24"/>
          </w:rPr>
          <w:t>patent eligibility</w:t>
        </w:r>
      </w:hyperlink>
      <w:hyperlink r:id="rId29" w:anchor="cite_note-2">
        <w:r w:rsidRPr="00823B6C">
          <w:rPr>
            <w:rFonts w:ascii="Arial" w:eastAsia="Arial" w:hAnsi="Arial" w:cs="Arial"/>
            <w:color w:val="202122"/>
            <w:sz w:val="24"/>
            <w:szCs w:val="24"/>
          </w:rPr>
          <w:t>.</w:t>
        </w:r>
      </w:hyperlink>
      <w:hyperlink r:id="rId30" w:anchor="cite_note-2">
        <w:r w:rsidRPr="00823B6C">
          <w:rPr>
            <w:rFonts w:ascii="Arial" w:eastAsia="Arial" w:hAnsi="Arial" w:cs="Arial"/>
            <w:color w:val="0645AD"/>
            <w:sz w:val="24"/>
            <w:szCs w:val="24"/>
            <w:vertAlign w:val="superscript"/>
          </w:rPr>
          <w:t>[2]</w:t>
        </w:r>
      </w:hyperlink>
      <w:hyperlink r:id="rId31"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2">
        <w:r w:rsidRPr="00823B6C">
          <w:rPr>
            <w:rFonts w:ascii="Arial" w:eastAsia="Arial" w:hAnsi="Arial" w:cs="Arial"/>
            <w:color w:val="202122"/>
            <w:sz w:val="24"/>
            <w:szCs w:val="24"/>
          </w:rPr>
          <w:t xml:space="preserve"> </w:t>
        </w:r>
      </w:hyperlink>
      <w:hyperlink r:id="rId33">
        <w:r w:rsidRPr="00823B6C">
          <w:rPr>
            <w:rFonts w:ascii="Arial" w:eastAsia="Arial" w:hAnsi="Arial" w:cs="Arial"/>
            <w:color w:val="0645AD"/>
            <w:sz w:val="24"/>
            <w:szCs w:val="24"/>
          </w:rPr>
          <w:t>escrow</w:t>
        </w:r>
      </w:hyperlink>
      <w:hyperlink r:id="rId34">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abstract ideas</w:t>
        </w:r>
      </w:hyperlink>
      <w:hyperlink r:id="rId37">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38" w:anchor="United_States">
        <w:r w:rsidRPr="00823B6C">
          <w:rPr>
            <w:rFonts w:ascii="Arial" w:eastAsia="Arial" w:hAnsi="Arial" w:cs="Arial"/>
            <w:color w:val="202122"/>
            <w:sz w:val="24"/>
            <w:szCs w:val="24"/>
          </w:rPr>
          <w:t xml:space="preserve"> </w:t>
        </w:r>
      </w:hyperlink>
      <w:hyperlink r:id="rId39" w:anchor="United_States">
        <w:r w:rsidRPr="00823B6C">
          <w:rPr>
            <w:rFonts w:ascii="Arial" w:eastAsia="Arial" w:hAnsi="Arial" w:cs="Arial"/>
            <w:color w:val="0645AD"/>
            <w:sz w:val="24"/>
            <w:szCs w:val="24"/>
          </w:rPr>
          <w:t>patentable subject matter</w:t>
        </w:r>
      </w:hyperlink>
      <w:hyperlink r:id="rId40"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2">
        <w:r>
          <w:rPr>
            <w:rFonts w:ascii="Times New Roman" w:eastAsia="Times New Roman" w:hAnsi="Times New Roman" w:cs="Times New Roman"/>
            <w:color w:val="0563C1"/>
            <w:sz w:val="24"/>
            <w:u w:val="single" w:color="0563C1"/>
          </w:rPr>
          <w:t>LINK</w:t>
        </w:r>
      </w:hyperlink>
      <w:hyperlink r:id="rId4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4"/>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5"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6"/>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2"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 xml:space="preserve">One world currency for the one world government will require financial events stochastically synchronized, harmonized across the world's time </w:t>
      </w:r>
      <w:proofErr w:type="gramStart"/>
      <w:r w:rsidRPr="004E2F22">
        <w:rPr>
          <w:rFonts w:ascii="Arial" w:eastAsia="Arial" w:hAnsi="Arial" w:cs="Arial"/>
          <w:b/>
          <w:bCs/>
          <w:color w:val="050505"/>
          <w:sz w:val="24"/>
        </w:rPr>
        <w:t>zones</w:t>
      </w:r>
      <w:proofErr w:type="gramEnd"/>
      <w:r w:rsidRPr="004E2F22">
        <w:rPr>
          <w:rFonts w:ascii="Arial" w:eastAsia="Arial" w:hAnsi="Arial" w:cs="Arial"/>
          <w:b/>
          <w:bCs/>
          <w:color w:val="050505"/>
          <w:sz w:val="24"/>
        </w:rPr>
        <w:t xml:space="preserve">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t>
      </w:r>
      <w:proofErr w:type="gramStart"/>
      <w:r w:rsidRPr="00E00BC0">
        <w:rPr>
          <w:rFonts w:ascii="Arial" w:hAnsi="Arial" w:cs="Arial"/>
          <w:b/>
          <w:bCs/>
          <w:color w:val="1F2328"/>
          <w:sz w:val="24"/>
          <w:szCs w:val="24"/>
          <w:shd w:val="clear" w:color="auto" w:fill="FFFFFF"/>
        </w:rPr>
        <w:t>winning</w:t>
      </w:r>
      <w:proofErr w:type="gramEnd"/>
      <w:r w:rsidRPr="00E00BC0">
        <w:rPr>
          <w:rFonts w:ascii="Arial" w:hAnsi="Arial" w:cs="Arial"/>
          <w:b/>
          <w:bCs/>
          <w:color w:val="1F2328"/>
          <w:sz w:val="24"/>
          <w:szCs w:val="24"/>
          <w:shd w:val="clear" w:color="auto" w:fill="FFFFFF"/>
        </w:rPr>
        <w:t xml:space="preserve"> Economist who described a GDP commodity RWA Real World Asset based K% rule to </w:t>
      </w:r>
      <w:r w:rsidRPr="00E00BC0">
        <w:rPr>
          <w:rFonts w:ascii="Arial" w:hAnsi="Arial" w:cs="Arial"/>
          <w:b/>
          <w:bCs/>
          <w:color w:val="1F2328"/>
          <w:sz w:val="24"/>
          <w:szCs w:val="24"/>
          <w:shd w:val="clear" w:color="auto" w:fill="FFFFFF"/>
        </w:rPr>
        <w:t>monetize currency</w:t>
      </w:r>
      <w:r w:rsidRPr="00E00BC0">
        <w:rPr>
          <w:rFonts w:ascii="Arial" w:hAnsi="Arial" w:cs="Arial"/>
          <w:b/>
          <w:bCs/>
          <w:color w:val="1F2328"/>
          <w:sz w:val="24"/>
          <w:szCs w:val="24"/>
          <w:shd w:val="clear" w:color="auto" w:fill="FFFFFF"/>
        </w:rPr>
        <w:t>,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2D523E70"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w:t>
      </w:r>
      <w:r w:rsidR="00DE7D58">
        <w:rPr>
          <w:rFonts w:ascii="Arial" w:eastAsia="Arial" w:hAnsi="Arial" w:cs="Arial"/>
          <w:b/>
          <w:bCs/>
          <w:color w:val="24292F"/>
          <w:sz w:val="24"/>
        </w:rPr>
        <w:t>’</w:t>
      </w:r>
      <w:r w:rsidR="001C426A">
        <w:rPr>
          <w:rFonts w:ascii="Arial" w:eastAsia="Arial" w:hAnsi="Arial" w:cs="Arial"/>
          <w:b/>
          <w:bCs/>
          <w:color w:val="24292F"/>
          <w:sz w:val="24"/>
        </w:rPr>
        <w:t xml:space="preserve">s 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 xml:space="preserve">across UTZ Time Zones for shared </w:t>
      </w:r>
      <w:proofErr w:type="gramStart"/>
      <w:r w:rsidR="001C426A">
        <w:rPr>
          <w:rFonts w:ascii="Arial" w:hAnsi="Arial" w:cs="Arial"/>
          <w:sz w:val="24"/>
          <w:szCs w:val="24"/>
        </w:rPr>
        <w:t>goals</w:t>
      </w:r>
      <w:proofErr w:type="gramEnd"/>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00AF2"/>
    <w:rsid w:val="00310707"/>
    <w:rsid w:val="00334E4B"/>
    <w:rsid w:val="00341ED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D33473"/>
    <w:rsid w:val="00D6028A"/>
    <w:rsid w:val="00DE7D58"/>
    <w:rsid w:val="00E27C5F"/>
    <w:rsid w:val="00E336A2"/>
    <w:rsid w:val="00E34CBE"/>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hyperlink" Target="https://en.wikipedia.org/wiki/United_States_Supreme_Court"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5.jpg"/><Relationship Id="rId89" Type="http://schemas.openxmlformats.org/officeDocument/2006/relationships/image" Target="media/image17.jpg"/><Relationship Id="rId112" Type="http://schemas.openxmlformats.org/officeDocument/2006/relationships/hyperlink" Target="https://www.minds.com/beaconheart/" TargetMode="External"/><Relationship Id="rId16" Type="http://schemas.openxmlformats.org/officeDocument/2006/relationships/image" Target="media/image10.jpg"/><Relationship Id="rId107" Type="http://schemas.openxmlformats.org/officeDocument/2006/relationships/hyperlink" Target="https://www.facebook.com/beaconheart" TargetMode="External"/><Relationship Id="rId11" Type="http://schemas.openxmlformats.org/officeDocument/2006/relationships/image" Target="media/image7.jpg"/><Relationship Id="rId32" Type="http://schemas.openxmlformats.org/officeDocument/2006/relationships/hyperlink" Target="https://en.wikipedia.org/wiki/Escrow"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18.jpg"/><Relationship Id="rId95" Type="http://schemas.openxmlformats.org/officeDocument/2006/relationships/hyperlink" Target="http://app.maven.co/profile/SHfEKnA9" TargetMode="External"/><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Alice_Corp._v._CLS_Bank_International"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19.jpg"/><Relationship Id="rId80" Type="http://schemas.openxmlformats.org/officeDocument/2006/relationships/hyperlink" Target="https://investopedia.com/terms/d/demurrage.asp" TargetMode="External"/><Relationship Id="rId85" Type="http://schemas.openxmlformats.org/officeDocument/2006/relationships/image" Target="media/image16.jpg"/><Relationship Id="rId12" Type="http://schemas.openxmlformats.org/officeDocument/2006/relationships/image" Target="media/image8.jpeg"/><Relationship Id="rId17" Type="http://schemas.openxmlformats.org/officeDocument/2006/relationships/hyperlink" Target="http://en.wikipedia.org/wiki/SIMPLE_(military_communications_protocol)" TargetMode="External"/><Relationship Id="rId33" Type="http://schemas.openxmlformats.org/officeDocument/2006/relationships/hyperlink" Target="https://en.wikipedia.org/wiki/Escrow"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Patent_eligibility" TargetMode="External"/><Relationship Id="rId36" Type="http://schemas.openxmlformats.org/officeDocument/2006/relationships/hyperlink" Target="https://en.wikipedia.org/wiki/Patentable_subject_matter"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 Id="rId114" Type="http://schemas.openxmlformats.org/officeDocument/2006/relationships/hyperlink" Target="https://twitter.com/Heart_Beacon" TargetMode="External"/><Relationship Id="rId119" Type="http://schemas.openxmlformats.org/officeDocument/2006/relationships/image" Target="media/image20.jpeg"/><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44" Type="http://schemas.openxmlformats.org/officeDocument/2006/relationships/image" Target="media/image13.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8.jpg"/><Relationship Id="rId18" Type="http://schemas.openxmlformats.org/officeDocument/2006/relationships/hyperlink" Target="http://en.wikipedia.org/wiki/SIMPLE_(military_communications_protocol)" TargetMode="External"/><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image" Target="media/image17.jpeg"/><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1.jpg"/><Relationship Id="rId14" Type="http://schemas.openxmlformats.org/officeDocument/2006/relationships/image" Target="media/image10.jpe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Patentable_subject_matter"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image" Target="media/image14.jpg"/><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14.jpeg"/><Relationship Id="rId41" Type="http://schemas.openxmlformats.org/officeDocument/2006/relationships/image" Target="media/image12.jpg"/><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21</Pages>
  <Words>4753</Words>
  <Characters>27093</Characters>
  <Application>Microsoft Office Word</Application>
  <DocSecurity>2</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21</cp:revision>
  <cp:lastPrinted>2023-03-04T14:56:00Z</cp:lastPrinted>
  <dcterms:created xsi:type="dcterms:W3CDTF">2023-03-02T16:43:00Z</dcterms:created>
  <dcterms:modified xsi:type="dcterms:W3CDTF">2023-04-14T16:39:00Z</dcterms:modified>
</cp:coreProperties>
</file>